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Pr="0015266D" w:rsidRDefault="0015266D" w:rsidP="0015266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266D">
        <w:rPr>
          <w:rFonts w:ascii="Times New Roman" w:hAnsi="Times New Roman" w:cs="Times New Roman"/>
          <w:b/>
          <w:sz w:val="26"/>
          <w:szCs w:val="26"/>
          <w:lang w:val="uk-UA"/>
        </w:rPr>
        <w:t>ЧЕРВОНОГРАДСЬКА МІСЬКА РАДА</w:t>
      </w:r>
    </w:p>
    <w:p w:rsidR="0015266D" w:rsidRPr="0015266D" w:rsidRDefault="0015266D" w:rsidP="0015266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266D">
        <w:rPr>
          <w:rFonts w:ascii="Times New Roman" w:hAnsi="Times New Roman" w:cs="Times New Roman"/>
          <w:b/>
          <w:sz w:val="26"/>
          <w:szCs w:val="26"/>
          <w:lang w:val="uk-UA"/>
        </w:rPr>
        <w:t>Львівської області</w:t>
      </w:r>
    </w:p>
    <w:p w:rsidR="0015266D" w:rsidRPr="0015266D" w:rsidRDefault="0015266D" w:rsidP="0015266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5266D" w:rsidRPr="0015266D" w:rsidRDefault="0015266D" w:rsidP="001526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266D">
        <w:rPr>
          <w:rFonts w:ascii="Times New Roman" w:hAnsi="Times New Roman" w:cs="Times New Roman"/>
          <w:b/>
          <w:sz w:val="26"/>
          <w:szCs w:val="26"/>
          <w:lang w:val="uk-UA"/>
        </w:rPr>
        <w:t>Заклад дошкільної освіти ясла-садок №1 комбінованого типу</w:t>
      </w:r>
    </w:p>
    <w:p w:rsidR="0015266D" w:rsidRP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15266D" w:rsidRDefault="0015266D" w:rsidP="0015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A977E4" w:rsidRPr="0015266D" w:rsidRDefault="00A977E4" w:rsidP="0015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44"/>
          <w:szCs w:val="44"/>
        </w:rPr>
      </w:pPr>
      <w:proofErr w:type="spellStart"/>
      <w:r w:rsidRPr="0015266D">
        <w:rPr>
          <w:rFonts w:ascii="Times New Roman" w:hAnsi="Times New Roman" w:cs="Times New Roman"/>
          <w:iCs/>
          <w:sz w:val="44"/>
          <w:szCs w:val="44"/>
        </w:rPr>
        <w:t>Використання</w:t>
      </w:r>
      <w:proofErr w:type="spellEnd"/>
      <w:r w:rsidRPr="0015266D">
        <w:rPr>
          <w:rFonts w:ascii="Times New Roman" w:hAnsi="Times New Roman" w:cs="Times New Roman"/>
          <w:iCs/>
          <w:sz w:val="44"/>
          <w:szCs w:val="44"/>
        </w:rPr>
        <w:t xml:space="preserve"> </w:t>
      </w:r>
      <w:proofErr w:type="spellStart"/>
      <w:r w:rsidRPr="0015266D">
        <w:rPr>
          <w:rFonts w:ascii="Times New Roman" w:hAnsi="Times New Roman" w:cs="Times New Roman"/>
          <w:iCs/>
          <w:sz w:val="44"/>
          <w:szCs w:val="44"/>
        </w:rPr>
        <w:t>мовленнєвих</w:t>
      </w:r>
      <w:proofErr w:type="spellEnd"/>
      <w:r w:rsidRPr="0015266D">
        <w:rPr>
          <w:rFonts w:ascii="Times New Roman" w:hAnsi="Times New Roman" w:cs="Times New Roman"/>
          <w:iCs/>
          <w:sz w:val="44"/>
          <w:szCs w:val="44"/>
        </w:rPr>
        <w:t xml:space="preserve"> та</w:t>
      </w:r>
      <w:r w:rsidR="0015266D" w:rsidRPr="0015266D">
        <w:rPr>
          <w:rFonts w:ascii="Times New Roman" w:hAnsi="Times New Roman" w:cs="Times New Roman"/>
          <w:iCs/>
          <w:sz w:val="44"/>
          <w:szCs w:val="44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iCs/>
          <w:sz w:val="44"/>
          <w:szCs w:val="44"/>
        </w:rPr>
        <w:t>му</w:t>
      </w:r>
      <w:r w:rsidR="0015266D" w:rsidRPr="0015266D">
        <w:rPr>
          <w:rFonts w:ascii="Times New Roman" w:hAnsi="Times New Roman" w:cs="Times New Roman"/>
          <w:iCs/>
          <w:sz w:val="44"/>
          <w:szCs w:val="44"/>
        </w:rPr>
        <w:t>зично-рухових</w:t>
      </w:r>
      <w:proofErr w:type="spellEnd"/>
      <w:r w:rsidR="0015266D" w:rsidRPr="0015266D">
        <w:rPr>
          <w:rFonts w:ascii="Times New Roman" w:hAnsi="Times New Roman" w:cs="Times New Roman"/>
          <w:iCs/>
          <w:sz w:val="44"/>
          <w:szCs w:val="44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iCs/>
          <w:sz w:val="44"/>
          <w:szCs w:val="44"/>
        </w:rPr>
        <w:t>вправ</w:t>
      </w:r>
      <w:proofErr w:type="spellEnd"/>
      <w:r w:rsidR="0015266D" w:rsidRPr="0015266D">
        <w:rPr>
          <w:rFonts w:ascii="Times New Roman" w:hAnsi="Times New Roman" w:cs="Times New Roman"/>
          <w:iCs/>
          <w:sz w:val="44"/>
          <w:szCs w:val="44"/>
        </w:rPr>
        <w:t xml:space="preserve"> за системою</w:t>
      </w:r>
      <w:r w:rsidR="0015266D" w:rsidRPr="0015266D">
        <w:rPr>
          <w:rFonts w:ascii="Times New Roman" w:hAnsi="Times New Roman" w:cs="Times New Roman"/>
          <w:iCs/>
          <w:sz w:val="44"/>
          <w:szCs w:val="44"/>
          <w:lang w:val="uk-UA"/>
        </w:rPr>
        <w:t xml:space="preserve"> </w:t>
      </w:r>
      <w:r w:rsidRPr="0015266D">
        <w:rPr>
          <w:rFonts w:ascii="Times New Roman" w:hAnsi="Times New Roman" w:cs="Times New Roman"/>
          <w:iCs/>
          <w:sz w:val="44"/>
          <w:szCs w:val="44"/>
        </w:rPr>
        <w:t>Ка</w:t>
      </w:r>
      <w:r w:rsidR="0015266D" w:rsidRPr="0015266D">
        <w:rPr>
          <w:rFonts w:ascii="Times New Roman" w:hAnsi="Times New Roman" w:cs="Times New Roman"/>
          <w:iCs/>
          <w:sz w:val="44"/>
          <w:szCs w:val="44"/>
        </w:rPr>
        <w:t xml:space="preserve">рла </w:t>
      </w:r>
      <w:proofErr w:type="spellStart"/>
      <w:r w:rsidR="0015266D" w:rsidRPr="0015266D">
        <w:rPr>
          <w:rFonts w:ascii="Times New Roman" w:hAnsi="Times New Roman" w:cs="Times New Roman"/>
          <w:iCs/>
          <w:sz w:val="44"/>
          <w:szCs w:val="44"/>
        </w:rPr>
        <w:t>Орфа</w:t>
      </w:r>
      <w:proofErr w:type="spellEnd"/>
      <w:r w:rsidR="0015266D" w:rsidRPr="0015266D">
        <w:rPr>
          <w:rFonts w:ascii="Times New Roman" w:hAnsi="Times New Roman" w:cs="Times New Roman"/>
          <w:iCs/>
          <w:sz w:val="44"/>
          <w:szCs w:val="44"/>
        </w:rPr>
        <w:t xml:space="preserve"> на </w:t>
      </w:r>
      <w:proofErr w:type="spellStart"/>
      <w:r w:rsidR="0015266D" w:rsidRPr="0015266D">
        <w:rPr>
          <w:rFonts w:ascii="Times New Roman" w:hAnsi="Times New Roman" w:cs="Times New Roman"/>
          <w:iCs/>
          <w:sz w:val="44"/>
          <w:szCs w:val="44"/>
        </w:rPr>
        <w:t>музичному</w:t>
      </w:r>
      <w:proofErr w:type="spellEnd"/>
      <w:r w:rsidR="0015266D" w:rsidRPr="0015266D">
        <w:rPr>
          <w:rFonts w:ascii="Times New Roman" w:hAnsi="Times New Roman" w:cs="Times New Roman"/>
          <w:iCs/>
          <w:sz w:val="44"/>
          <w:szCs w:val="44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iCs/>
          <w:sz w:val="44"/>
          <w:szCs w:val="44"/>
        </w:rPr>
        <w:t>занятті</w:t>
      </w:r>
      <w:proofErr w:type="spellEnd"/>
      <w:r w:rsidR="0015266D" w:rsidRPr="0015266D">
        <w:rPr>
          <w:rFonts w:ascii="Times New Roman" w:hAnsi="Times New Roman" w:cs="Times New Roman"/>
          <w:iCs/>
          <w:sz w:val="44"/>
          <w:szCs w:val="44"/>
        </w:rPr>
        <w:t xml:space="preserve"> з</w:t>
      </w:r>
      <w:r w:rsidR="0015266D" w:rsidRPr="0015266D">
        <w:rPr>
          <w:rFonts w:ascii="Times New Roman" w:hAnsi="Times New Roman" w:cs="Times New Roman"/>
          <w:iCs/>
          <w:sz w:val="44"/>
          <w:szCs w:val="44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iCs/>
          <w:sz w:val="44"/>
          <w:szCs w:val="44"/>
        </w:rPr>
        <w:t>дітьми</w:t>
      </w:r>
      <w:proofErr w:type="spellEnd"/>
      <w:r w:rsidRPr="0015266D">
        <w:rPr>
          <w:rFonts w:ascii="Times New Roman" w:hAnsi="Times New Roman" w:cs="Times New Roman"/>
          <w:iCs/>
          <w:sz w:val="44"/>
          <w:szCs w:val="44"/>
        </w:rPr>
        <w:t xml:space="preserve"> </w:t>
      </w:r>
      <w:proofErr w:type="spellStart"/>
      <w:r w:rsidRPr="0015266D">
        <w:rPr>
          <w:rFonts w:ascii="Times New Roman" w:hAnsi="Times New Roman" w:cs="Times New Roman"/>
          <w:iCs/>
          <w:sz w:val="44"/>
          <w:szCs w:val="44"/>
        </w:rPr>
        <w:t>дошкільного</w:t>
      </w:r>
      <w:proofErr w:type="spellEnd"/>
      <w:r w:rsidRPr="0015266D">
        <w:rPr>
          <w:rFonts w:ascii="Times New Roman" w:hAnsi="Times New Roman" w:cs="Times New Roman"/>
          <w:iCs/>
          <w:sz w:val="44"/>
          <w:szCs w:val="44"/>
        </w:rPr>
        <w:t xml:space="preserve"> </w:t>
      </w:r>
      <w:proofErr w:type="spellStart"/>
      <w:r w:rsidRPr="0015266D">
        <w:rPr>
          <w:rFonts w:ascii="Times New Roman" w:hAnsi="Times New Roman" w:cs="Times New Roman"/>
          <w:iCs/>
          <w:sz w:val="44"/>
          <w:szCs w:val="44"/>
        </w:rPr>
        <w:t>віку</w:t>
      </w:r>
      <w:proofErr w:type="spellEnd"/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39364E">
        <w:rPr>
          <w:rFonts w:ascii="Times New Roman" w:hAnsi="Times New Roman" w:cs="Times New Roman"/>
          <w:color w:val="000000"/>
          <w:sz w:val="26"/>
          <w:szCs w:val="26"/>
          <w:lang w:val="uk-UA"/>
        </w:rPr>
        <w:t>Підоготувала</w:t>
      </w:r>
      <w:proofErr w:type="spellEnd"/>
      <w:r w:rsidRPr="0039364E">
        <w:rPr>
          <w:rFonts w:ascii="Times New Roman" w:hAnsi="Times New Roman" w:cs="Times New Roman"/>
          <w:color w:val="000000"/>
          <w:sz w:val="26"/>
          <w:szCs w:val="26"/>
          <w:lang w:val="uk-UA"/>
        </w:rPr>
        <w:t>:</w:t>
      </w:r>
    </w:p>
    <w:p w:rsidR="0015266D" w:rsidRPr="0039364E" w:rsidRDefault="0039364E" w:rsidP="0039364E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9364E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вихователь-методист,</w:t>
      </w: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39364E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Романик</w:t>
      </w:r>
      <w:proofErr w:type="spellEnd"/>
      <w:r w:rsidRPr="0039364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Н.В.</w:t>
      </w:r>
    </w:p>
    <w:p w:rsidR="0015266D" w:rsidRPr="0039364E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266D" w:rsidRDefault="0015266D" w:rsidP="0039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2020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 не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стоїть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ісці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все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педагогіка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не є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виключенням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Все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педагогіці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німецького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композитора Карла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Все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відкривається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66D">
        <w:rPr>
          <w:rFonts w:ascii="Times New Roman" w:hAnsi="Times New Roman" w:cs="Times New Roman"/>
          <w:color w:val="8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Шульверк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антологія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видана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тому.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Вона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зібрана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відібрана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Орфом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співу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танців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ако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мпанементом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ансамблю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орфівських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інструментів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невелика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’єса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з «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Шульверка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простою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партитурою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доступною для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іклувався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стикнуться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, тому основу «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Шульверка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склав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південно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німецький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фольклору – ось одна з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ідей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педагогіки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орфвиховання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Шульверка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розкриття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індивідуально-творчих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сил,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приро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дної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музичності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Створюючи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Шульверк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замислював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винайти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імпровізацію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ка могла б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підготувати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авчання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поштовх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творчому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мисленню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роки вперед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Таким чином, система К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арла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побудована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синтезі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спів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інструментах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педагогіки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Карла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креативність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варіативність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комунікативність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Проводячи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за методикою Карла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ставляться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креативного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імітаційних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цілями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кожного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ритму, слуху,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тактильних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відчутті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комунікативних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навиків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домовлятися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погоджувати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взяти</w:t>
      </w:r>
      <w:proofErr w:type="spellEnd"/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ініціативу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себе.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Прищеплювання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умінн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слухати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один одного і себе не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музикування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здатності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радіти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успіху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допомагати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іншому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музичності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емоційного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іту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слухацького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Освоєння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ударних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інструментах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інструментах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оркестру.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ісень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розспівок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мелодій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заданого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тексту.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навиків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ансамблі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музичення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5266D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Головне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таких занять –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естетичній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увійти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іту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відчути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пережити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редумови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сприяти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практичному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засвоєнню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оркестрі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розвиває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слух,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ритму,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грати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ансамблі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77E4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Особливу увагу в концепції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Орфа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відіграє музикування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акомпанементом «звукових жестів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(термін Р.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Кєєтман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Звукові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жести –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звуками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плескання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по стегнах, грудях,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притупування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ногами,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клацання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поштовх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звитку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одного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креативного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напрямку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педагогіці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давно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популярним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Європі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body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percussion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15266D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аняттях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Карла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Carl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Orff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дає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змогу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оптимально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поєд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нувати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дошкільників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логоритміку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спів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гру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інструментах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ака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синкретична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подобається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і,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розвиває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їхній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творчий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потенціал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слухають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музичні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’єси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творять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музику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Принаймні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прагнув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Карл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Орф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ісень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дозволена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творча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свобода —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варіаційність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імпровізація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за системою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Карла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слід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поча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розучування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мовленнєвих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музично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за Карлом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Орфом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— у</w:t>
      </w:r>
    </w:p>
    <w:p w:rsidR="00A977E4" w:rsidRPr="0015266D" w:rsidRDefault="00A977E4" w:rsidP="00A9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декламації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прози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супровід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7E4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>— «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озвучених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жестів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плескання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виляскування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7E4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голосових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звукових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ефектів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кряхтіння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шепотіння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977E4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цокання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язиком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7E4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ритмічного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акомпанементу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шумових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інструменті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E4" w:rsidRPr="0015266D" w:rsidRDefault="0015266D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аналогією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орфівських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мовленнєвих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можна </w:t>
      </w:r>
      <w:proofErr w:type="spellStart"/>
      <w:proofErr w:type="gram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ідібрати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літературний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лічилки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дражнилки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потішки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Зосереди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тих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найлегше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ідібрати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супровід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доступні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молодшого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і старшого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молодші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дошкільники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супроводжують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текст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рухами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запропонованими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вихователем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музичним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старші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>ідбирають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супровід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66D" w:rsidRPr="0015266D" w:rsidRDefault="00A977E4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зберігається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того,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gram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просто</w:t>
      </w:r>
      <w:proofErr w:type="gram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чуємо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решта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90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— того,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ми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робимо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. Ось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жливо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вводити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266D" w:rsidRPr="0015266D">
        <w:rPr>
          <w:rFonts w:ascii="Times New Roman" w:hAnsi="Times New Roman" w:cs="Times New Roman"/>
          <w:color w:val="000000"/>
          <w:sz w:val="28"/>
          <w:szCs w:val="28"/>
        </w:rPr>
        <w:t>музичної</w:t>
      </w:r>
      <w:proofErr w:type="spellEnd"/>
      <w:r w:rsidR="0015266D"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дошкільників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активну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рухи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, жести. </w:t>
      </w:r>
    </w:p>
    <w:p w:rsidR="00A977E4" w:rsidRPr="0015266D" w:rsidRDefault="0015266D" w:rsidP="0015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овленнєві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музично-</w:t>
      </w:r>
      <w:r w:rsidRPr="0015266D">
        <w:rPr>
          <w:rFonts w:ascii="Times New Roman" w:hAnsi="Times New Roman" w:cs="Times New Roman"/>
          <w:color w:val="000000"/>
          <w:sz w:val="28"/>
          <w:szCs w:val="28"/>
        </w:rPr>
        <w:t>рухові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за системою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Карла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5266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найбажаніший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відкриття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грою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елементарних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інструментах</w:t>
      </w:r>
      <w:proofErr w:type="spellEnd"/>
      <w:r w:rsidRPr="001526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2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потреби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фантазувати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="00A977E4" w:rsidRPr="001526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64E" w:rsidRDefault="0039364E" w:rsidP="00A9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64E" w:rsidRDefault="0039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proofErr w:type="spellStart"/>
      <w:r w:rsidRPr="0039364E">
        <w:rPr>
          <w:rFonts w:ascii="Times New Roman" w:hAnsi="Times New Roman" w:cs="Times New Roman"/>
          <w:i/>
          <w:iCs/>
          <w:color w:val="FF0000"/>
          <w:sz w:val="32"/>
          <w:szCs w:val="32"/>
        </w:rPr>
        <w:lastRenderedPageBreak/>
        <w:t>Українська</w:t>
      </w:r>
      <w:proofErr w:type="spellEnd"/>
      <w:r w:rsidRPr="0039364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народна </w:t>
      </w:r>
      <w:proofErr w:type="spellStart"/>
      <w:r w:rsidRPr="0039364E">
        <w:rPr>
          <w:rFonts w:ascii="Times New Roman" w:hAnsi="Times New Roman" w:cs="Times New Roman"/>
          <w:i/>
          <w:iCs/>
          <w:color w:val="FF0000"/>
          <w:sz w:val="32"/>
          <w:szCs w:val="32"/>
        </w:rPr>
        <w:t>казка</w:t>
      </w:r>
      <w:proofErr w:type="spellEnd"/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39364E">
        <w:rPr>
          <w:rFonts w:ascii="Times New Roman" w:hAnsi="Times New Roman" w:cs="Times New Roman"/>
          <w:i/>
          <w:iCs/>
          <w:color w:val="FF0000"/>
          <w:sz w:val="32"/>
          <w:szCs w:val="32"/>
        </w:rPr>
        <w:t>«Курочка Ряба»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собі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Ді</w:t>
      </w:r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тупання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ногами)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та Баба,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шаркання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ногами)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була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них Курочка Ряба</w:t>
      </w:r>
      <w:proofErr w:type="gramStart"/>
      <w:r w:rsid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5277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шумовому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інструменті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куд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-ку-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дах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Знесла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Курочка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яєчко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глухий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сплеску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простеньке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золотеньке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Дід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бив-бив — не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розбив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стукання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паличками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дерев’</w:t>
      </w:r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яній</w:t>
      </w:r>
      <w:proofErr w:type="spell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поверхні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Баба била-била — не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розбила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</w:t>
      </w:r>
      <w:proofErr w:type="gram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іше</w:t>
      </w:r>
      <w:proofErr w:type="spell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стукання</w:t>
      </w:r>
      <w:proofErr w:type="spell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паличками</w:t>
      </w:r>
      <w:proofErr w:type="spell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дерев'яній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поверхні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27742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ігла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мишка,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шелестіння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папером</w:t>
      </w:r>
      <w:proofErr w:type="spell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хвостиком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зачепила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яєчко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упало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стукання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дерев'яним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молоточком </w:t>
      </w:r>
      <w:proofErr w:type="gram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дерев'</w:t>
      </w:r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яній</w:t>
      </w:r>
      <w:proofErr w:type="spell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поверхні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розбилось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сплеск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Дід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плаче</w:t>
      </w:r>
      <w:proofErr w:type="gram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стукання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трикутнику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Баба плаче,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</w:t>
      </w:r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іше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стукання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трикутнику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Курочка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кудкудаче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</w:t>
      </w:r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шумовому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інструменті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куд</w:t>
      </w:r>
      <w:proofErr w:type="spellEnd"/>
      <w:r w:rsidR="00527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ку-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дах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 плач,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Діду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не плач,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Бабо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</w:t>
      </w:r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дзвіночках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знесу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вам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інше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яєчко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глухий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сплеску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</w:t>
      </w:r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золоте</w:t>
      </w:r>
      <w:proofErr w:type="gram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просте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гліссандо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металофоні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Ось і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казочці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кінець</w:t>
      </w:r>
      <w:proofErr w:type="spellEnd"/>
      <w:r w:rsid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277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хто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слухав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молодець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оплески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27742" w:rsidRDefault="00527742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527742">
        <w:rPr>
          <w:rFonts w:ascii="Times New Roman" w:hAnsi="Times New Roman" w:cs="Times New Roman"/>
          <w:color w:val="000000"/>
          <w:sz w:val="28"/>
          <w:szCs w:val="28"/>
        </w:rPr>
        <w:t>ховання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Карда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proofErr w:type="gram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мовленнєві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музично-рухові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гру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елементарних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інструментах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364E" w:rsidRPr="00527742" w:rsidRDefault="0039364E" w:rsidP="00527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елементарний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музичний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театр</w:t>
      </w:r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Озвучення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допомо</w:t>
      </w:r>
      <w:r w:rsidR="00527742">
        <w:rPr>
          <w:rFonts w:ascii="Times New Roman" w:hAnsi="Times New Roman" w:cs="Times New Roman"/>
          <w:color w:val="000000"/>
          <w:sz w:val="28"/>
          <w:szCs w:val="28"/>
        </w:rPr>
        <w:t>гою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вказаних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сором’язливим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стати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сміливішими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>ішучішими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мовчунам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виступити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ролі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казкарів-оповідачів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цілому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збагачується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інтонаційне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їхня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набуває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ознак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невимушеності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емоційності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742" w:rsidRDefault="00527742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93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Безкінечні</w:t>
      </w:r>
      <w:proofErr w:type="spellEnd"/>
      <w:r w:rsidRPr="00393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Pr="00393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ігри</w:t>
      </w:r>
      <w:proofErr w:type="spellEnd"/>
    </w:p>
    <w:p w:rsidR="0039364E" w:rsidRPr="0039364E" w:rsidRDefault="0039364E" w:rsidP="00527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настрою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дошкільників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у них</w:t>
      </w:r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позитивних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емоцій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використовую</w:t>
      </w:r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ерлини </w:t>
      </w:r>
      <w:proofErr w:type="gram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народного</w:t>
      </w:r>
      <w:proofErr w:type="gramEnd"/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гумору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— так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звані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безкінечні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7742" w:rsidRDefault="00527742" w:rsidP="0052774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364E" w:rsidRPr="0039364E" w:rsidRDefault="0039364E" w:rsidP="00527742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Сів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Карпо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колоду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>плескання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колінах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Та й упав у воду</w:t>
      </w:r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тарілочках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9364E" w:rsidRPr="00527742" w:rsidRDefault="0039364E" w:rsidP="00527742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Викис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вимок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виліз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висох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364E" w:rsidRDefault="0039364E" w:rsidP="00527742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Знову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сів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колоду </w:t>
      </w:r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та й</w:t>
      </w:r>
      <w:proofErr w:type="gram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упав у воду і т. д</w:t>
      </w:r>
      <w:r w:rsidRPr="005277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27742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="0052774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27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тарілочках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364E" w:rsidRDefault="0039364E" w:rsidP="00527742">
      <w:pPr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bookmarkStart w:id="0" w:name="_GoBack"/>
      <w:bookmarkEnd w:id="0"/>
      <w:proofErr w:type="spellStart"/>
      <w:r w:rsidRPr="0039364E">
        <w:rPr>
          <w:rFonts w:ascii="Times New Roman" w:hAnsi="Times New Roman" w:cs="Times New Roman"/>
          <w:i/>
          <w:iCs/>
          <w:color w:val="FF0000"/>
          <w:sz w:val="32"/>
          <w:szCs w:val="32"/>
        </w:rPr>
        <w:lastRenderedPageBreak/>
        <w:t>Забавлянки</w:t>
      </w:r>
      <w:proofErr w:type="spellEnd"/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мовленнєвих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зображати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музичні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звуки,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плескаючи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виляскуючи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тупаючи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ногами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формуються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терплячість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кмі</w:t>
      </w:r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тлив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>ість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дочекатися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моменту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партії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», і,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прогавити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момент. </w:t>
      </w:r>
      <w:proofErr w:type="spellStart"/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того,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рухів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ліпшому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запам’ятовуванню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формуванню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чіткої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дикції.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 добре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знайомі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забавлянки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зазвучали</w:t>
      </w: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64E">
        <w:rPr>
          <w:rFonts w:ascii="Times New Roman" w:hAnsi="Times New Roman" w:cs="Times New Roman"/>
          <w:color w:val="000000"/>
          <w:sz w:val="28"/>
          <w:szCs w:val="28"/>
        </w:rPr>
        <w:t>І так:</w:t>
      </w: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Комар, комар,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комаруха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плесканняу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Кусай, кусай поза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вуха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виляскування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пальцями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Комар, комар,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комарай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плесканняу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іжи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швидше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утікай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виляскування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пальцями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Д-з-з-з! </w:t>
      </w:r>
      <w:r w:rsidRPr="005277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плесканняу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Ой, </w:t>
      </w:r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без дуди</w:t>
      </w:r>
      <w:proofErr w:type="gram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 без дуди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плесканняу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Ідуть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ніжки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туди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тупання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ніжками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як дудочки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почують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плесканняу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долоні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Ду-ду-ду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ду-ду-ду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імітування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дудочці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Самі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ніженьки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танцюють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тупання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ніжками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Ду-ду-ду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ду-ду-ду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імітування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дудочці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Старші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дошкільники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виявляють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ініціативність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самостійність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>ідборі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жестово-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ритмічного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супроводу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тексту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вірш-забавлянку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Платона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Воронька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«Кожушок»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декламують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так:</w:t>
      </w:r>
    </w:p>
    <w:p w:rsidR="0039364E" w:rsidRPr="0039364E" w:rsidRDefault="0039364E" w:rsidP="0039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Йшов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сніжок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торжок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тупання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ніжками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527742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Продавати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кожушок.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Кіт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купив того кожуха,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виляскування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пальцями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527742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Загорнувсь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самі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вуха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забіг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нім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хати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частіше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тупання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ніжками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Хутро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стало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розтавати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струшування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«води» з рук)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ів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Воркотик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мішком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плескання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колінах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Тай </w:t>
      </w:r>
      <w:proofErr w:type="spell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умився</w:t>
      </w:r>
      <w:proofErr w:type="spellEnd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кожушком</w:t>
      </w:r>
      <w:proofErr w:type="gramStart"/>
      <w:r w:rsidRPr="005277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gram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ітування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умивання</w:t>
      </w:r>
      <w:proofErr w:type="spellEnd"/>
      <w:r w:rsidRPr="00393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9364E" w:rsidRPr="0039364E" w:rsidRDefault="0039364E" w:rsidP="0052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1E31" w:rsidRPr="0039364E" w:rsidRDefault="0039364E" w:rsidP="00393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особливим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дошкільники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розігрують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супроводжуючи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озвученими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» жестами та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грою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шумових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інструментах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Добираючи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той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той</w:t>
      </w:r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озвучення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персонажу,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через звуки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вчаться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характерні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риси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364E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393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C1E31" w:rsidRPr="0039364E" w:rsidSect="00A977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4"/>
    <w:rsid w:val="0015266D"/>
    <w:rsid w:val="0039364E"/>
    <w:rsid w:val="00527742"/>
    <w:rsid w:val="00A977E4"/>
    <w:rsid w:val="00E43CE4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cp:lastPrinted>2020-04-17T13:02:00Z</cp:lastPrinted>
  <dcterms:created xsi:type="dcterms:W3CDTF">2020-04-17T11:50:00Z</dcterms:created>
  <dcterms:modified xsi:type="dcterms:W3CDTF">2020-04-17T13:07:00Z</dcterms:modified>
</cp:coreProperties>
</file>